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color w:val="808080"/>
        </w:rPr>
      </w:pPr>
      <w:r w:rsidDel="00000000" w:rsidR="00000000" w:rsidRPr="00000000">
        <w:rPr>
          <w:color w:val="333333"/>
          <w:rtl w:val="0"/>
        </w:rPr>
        <w:t xml:space="preserve">Listing by Time, including presenter, project title, 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10:20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Room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1: Biology Explorations/URECA; MARC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Heera Bandi  in collaboration with Nicole Gladstein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MlrA Expression in E. coli to Break Down Microcystin from Cyanobacterial Harmful Algal Blooms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Dr. Peter Gergen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(Biochemistry &amp; Cell Biology)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Presenters: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Paul Donato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(Suffolk County Community College)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Adam McConnell, Jernaire Mitchell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 (Queensborough Community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The effect of green tea on non-small lung cancer cells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Daniel Moloney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(I-STEM)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Oliver Diamond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(Wesleyan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Learning the Force Field of Two Interacting Ellipsoids from Massive Data Generated with Particle-based Lennard-Jones Potential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Yuefan Deng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(Applied Mathematics &amp; Statistics)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993366"/>
          <w:sz w:val="20"/>
          <w:szCs w:val="20"/>
          <w:u w:val="single"/>
          <w:rtl w:val="0"/>
        </w:rPr>
        <w:t xml:space="preserve">Room 4: INDUCER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Sasha McKay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Racial and Geographical Disparities in Colorectal Cancer Incidence in Mississippi, 2003-2018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Jaymie Meliker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(Family, Population &amp; Preventive 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Stephanie Helbock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Analyzing SARS-CoV-2 Spike Protein Protonation State Changes Under Different pH Mediums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Carlos Simmerling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666699"/>
          <w:sz w:val="20"/>
          <w:szCs w:val="20"/>
          <w:u w:val="single"/>
          <w:rtl w:val="0"/>
        </w:rPr>
        <w:t xml:space="preserve">Room 6: REU Big Data, AI &amp; Medical Informatics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Fiona Murphy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Geospatial and Demographic Analysis of Cancer Patterns in New York State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Fusheng Wang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(Biomedical Informatics, 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Carlos Ventura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(Adelphi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Computational development of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Trichomonas vaginalis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nucleoside hydrolase inhibitors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Iwao Ojima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Ada Eke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(Wellesley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Investigation and Synthesis of possible SARS-CoV-2 Mpro degraders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Peter Tonge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Olumide Olubiyi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(Medgar Evers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Visualization of the low intensity vibration-induced proliferation of CAR T-cell to aid the termination of some type of cancer cells</w:t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Mei Lin (Ete) Chan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(Biomedical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Adam Fletcher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(Suffolk County Community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Particle Identification with GridPix Detector at EIC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Prakhar Garg, Dr. Thomas Hemmick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10:30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Room 1: Biology Explorations/URECA; MARC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Daniel Wong Gutierrez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Structure and Function of the C-Terminal Domains of Human Perilipins 4 and 5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Dr. Peter Gergen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(Biochemistry &amp; Cell Biology)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</w:t>
      </w:r>
      <w:r w:rsidDel="00000000" w:rsidR="00000000" w:rsidRPr="00000000">
        <w:rPr>
          <w:color w:val="339966"/>
          <w:sz w:val="20"/>
          <w:szCs w:val="20"/>
          <w:u w:val="single"/>
          <w:rtl w:val="0"/>
        </w:rPr>
        <w:t xml:space="preserve">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Phil Kaelbling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(Wesleyan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Robust Learning of Subregular Languages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Jeffrey Heinz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(Linguistics)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993366"/>
          <w:sz w:val="20"/>
          <w:szCs w:val="20"/>
          <w:u w:val="single"/>
          <w:rtl w:val="0"/>
        </w:rPr>
        <w:t xml:space="preserve">Room 4: INDUCER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Presenter: </w:t>
      </w:r>
      <w:r w:rsidDel="00000000" w:rsidR="00000000" w:rsidRPr="00000000">
        <w:rPr>
          <w:sz w:val="20"/>
          <w:szCs w:val="20"/>
          <w:rtl w:val="0"/>
        </w:rPr>
        <w:t xml:space="preserve">Vanessa Diaz Almanzar</w:t>
      </w:r>
      <w:r w:rsidDel="00000000" w:rsidR="00000000" w:rsidRPr="00000000">
        <w:rPr>
          <w:i w:val="1"/>
          <w:sz w:val="20"/>
          <w:szCs w:val="20"/>
          <w:rtl w:val="0"/>
        </w:rPr>
        <w:t xml:space="preserve"> 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Title: </w:t>
      </w:r>
      <w:r w:rsidDel="00000000" w:rsidR="00000000" w:rsidRPr="00000000">
        <w:rPr>
          <w:sz w:val="20"/>
          <w:szCs w:val="20"/>
          <w:rtl w:val="0"/>
        </w:rPr>
        <w:t xml:space="preserve">Regulation of pancreatic stellate cells activation by modified miR-15a</w:t>
        <w:br w:type="textWrapping"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Faculty mentor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Dr. Agnieszka Bialkowska </w:t>
      </w:r>
      <w:r w:rsidDel="00000000" w:rsidR="00000000" w:rsidRPr="00000000">
        <w:rPr>
          <w:i w:val="1"/>
          <w:sz w:val="20"/>
          <w:szCs w:val="20"/>
          <w:rtl w:val="0"/>
        </w:rPr>
        <w:t xml:space="preserve">(Medicine)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 Andrew Bae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Comparing X-Ray Data Analysis Techniques to Study Plant Material Dynamics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Benjamin Hsiao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666699"/>
          <w:sz w:val="20"/>
          <w:szCs w:val="20"/>
          <w:u w:val="single"/>
          <w:rtl w:val="0"/>
        </w:rPr>
        <w:t xml:space="preserve">Room 6: REU Big Data, AI &amp; Medical Informatics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 Erica Chen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Integrating Heterogeneous Data Toward Better Human Movement Simulation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Fusheng Wang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(Biomedical Informatics, 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Sharena Brown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(Grinnell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Designed Disulfide May Prevent Fusion Machinery of SARS CoV 2 Protein Spike 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Carlos Simmerling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Evan Neu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(Trinity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Simulating Smog Formation in Titan's Atmosphere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Dr. Trevor Sears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Genna Mahabeer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(Binghamton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 Non-Invasive Approach to Reconstructing Coronary Arteries for use in Fluid Structure Interaction Modeling</w:t>
      </w:r>
      <w:r w:rsidDel="00000000" w:rsidR="00000000" w:rsidRPr="00000000">
        <w:rPr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Wei Yin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(Biomedical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Othman Alrawi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(Georgia Institute of Technology)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Comparison of Scattering and Extinction Spectra by Finite Element Analysis and Analytical Methods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Dr. Klaus Dehmelt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80808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10:40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Room 1: Biology Explorations/URECA; MARC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Sarah Vaccaro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Genomic Evolution of the Three-Spined Stickleback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 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Dr. Krishna Veeramah (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Ecology &amp; Evolution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Suncheng Gao, Jordan Nacimba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(Queensborough Community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The Science Behind Broccoli: The Effects of Sulforaphane on non-small Lung Cancer Cells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Daniel Moloney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(i-STEM)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Josh Poravanthattil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(University of Pittsburgh)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Fitting nonlinear spiking neuron model via Wasserstein minimization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Memming Park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(Neurobiology &amp; Behavior)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993366"/>
          <w:sz w:val="20"/>
          <w:szCs w:val="20"/>
          <w:u w:val="single"/>
          <w:rtl w:val="0"/>
        </w:rPr>
        <w:t xml:space="preserve">Room 4: INDUCER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Audrey Fernandez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Examining the Expressions of a Potential Therapeutic Target, gC1qR, in African-American Breast Cancer to Address Racial Disparities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Berhane Ghebrehiwet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 Pei Liu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Animated Poseur Research Project for (CSE380) 2D Game Programming Class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Richard McKenna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666699"/>
          <w:sz w:val="20"/>
          <w:szCs w:val="20"/>
          <w:u w:val="single"/>
          <w:rtl w:val="0"/>
        </w:rPr>
        <w:t xml:space="preserve">Room 6: REU Big Data, AI &amp; Medical Informatics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Joohak Lee 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Face Mask Detection with Amazon Deep Lens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  Fusheng Wang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(Biomedical Informatics, 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Kezia Kelly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(Adelphi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Comparing the membrane fusion mechanisms in SARS, SARS-CoV-2 and MHV 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Carlos Simmerling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Max Buskirk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(California Polytechnic State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Computational High-Resolution 2D-IR Spectroscopy of CO and CH3Cl</w:t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Thomas Allison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(Chemistry, 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Olivia Bennett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(Tufts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Characterization Techniques for Lithium-Ion Batteries: Magnetite as a Cathode Material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Esther Takeuchi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(Chemistry, Materials Science &amp; Chemical Engineering);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Dr. Kenneth Takeuchi, Dr. Amy Marschilok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 (Chemistry)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color w:val="ff0000"/>
          <w:sz w:val="20"/>
          <w:szCs w:val="20"/>
          <w:u w:val="single"/>
          <w:rtl w:val="0"/>
        </w:rPr>
        <w:t xml:space="preserve">Room 10: REU Physics &amp; Astronomy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Presenter:  Roswell DeMott (</w:t>
      </w:r>
      <w:r w:rsidDel="00000000" w:rsidR="00000000" w:rsidRPr="00000000">
        <w:rPr>
          <w:i w:val="1"/>
          <w:sz w:val="20"/>
          <w:szCs w:val="20"/>
          <w:rtl w:val="0"/>
        </w:rPr>
        <w:t xml:space="preserve">Colorado School of Mines)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Title: Convergence Properties of Green's Functions in the sPHENIX Detector</w:t>
        <w:br w:type="textWrapping"/>
        <w:t xml:space="preserve">Faculty mentor: Dr. Ross Corliss </w:t>
      </w:r>
      <w:r w:rsidDel="00000000" w:rsidR="00000000" w:rsidRPr="00000000">
        <w:rPr>
          <w:i w:val="1"/>
          <w:sz w:val="20"/>
          <w:szCs w:val="20"/>
          <w:rtl w:val="0"/>
        </w:rPr>
        <w:t xml:space="preserve">(Physics &amp; Astronomy)</w:t>
      </w:r>
    </w:p>
    <w:p w:rsidR="00000000" w:rsidDel="00000000" w:rsidP="00000000" w:rsidRDefault="00000000" w:rsidRPr="00000000" w14:paraId="00000026">
      <w:pPr>
        <w:rPr>
          <w:color w:val="80808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10:50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Room 1: Biology Explorations/URECA; MARC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Isabel Hernandez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Using analysis of heart rate variability (HRV) to investigate interactions between autonomic balance and urinary function in rats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Dr. William Collins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(Neurobiology &amp; Behavior)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 </w:t>
      </w:r>
      <w:r w:rsidDel="00000000" w:rsidR="00000000" w:rsidRPr="00000000">
        <w:rPr>
          <w:color w:val="339966"/>
          <w:sz w:val="20"/>
          <w:szCs w:val="20"/>
          <w:u w:val="single"/>
          <w:rtl w:val="0"/>
        </w:rPr>
        <w:t xml:space="preserve">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Michael Ilobi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(CUNY Hunter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 State Cultural Similarity Scores Derived from Millions of Self-Descriptions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Jason Jones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(Sociology)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993366"/>
          <w:sz w:val="20"/>
          <w:szCs w:val="20"/>
          <w:u w:val="single"/>
          <w:rtl w:val="0"/>
        </w:rPr>
        <w:t xml:space="preserve">Room 4: INDUCER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Breanna James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Differential Expression of Lung Cancer Biomarkers for Early Detection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Jennie Williams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(Family, Population &amp; Preventive 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Lia Strait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Proteins can Indicate Alterations in the Brain Caused by Low-intensity Mechanical Vibrations in Mouse Model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Mei Lin (Ete) Chan &amp; Dr. Clinton Rubin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(Biomedical Engineering);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 .Stella Tsirka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(Pharmacological Sciences)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666699"/>
          <w:sz w:val="20"/>
          <w:szCs w:val="20"/>
          <w:u w:val="single"/>
          <w:rtl w:val="0"/>
        </w:rPr>
        <w:t xml:space="preserve">Room 6: REU Big Data, AI &amp; Medical Informatics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Joshua Kartzman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Leveraging Model-Agnostic Explanations in Detecting Opioid Use Disorder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Fusheng Wang 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(Biomedical Informatics, 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Kevin Torres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(John Jay College of Criminal Justice)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Quantifying the Effects of Solvents on the Emission Spectrum of Fluorescent Dyes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Benjamin Levine, Dr. Arshad Mehmood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Emily Alvarez-Toucet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(University of Puerto Rico Cayey Campus)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Analysis on the Stem Region of Folded RNAs Simulated with Molecular Dynamics Methods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Maria Nagan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Fiza Khader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(New York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Bibliometrics analysis of dental nanotechnology research from 2000 - 2021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Thomas Woodson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(Technology &amp; Society)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Melissa Rasmussen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Utah State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Blowing Up a White Dwarf: Simulations of the Sub-Chandra Type Ia Supernovae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Michael Zingale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80808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11:00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Monica Bustamante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(Suffolk County Community College)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Dontaye Daniels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(Queensborough Community College)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Angela Noel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(Nassau Community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The impact of curcumin on H460 lung cancer cells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Daniel Moloney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(I-STEM)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Raj Das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(Columbia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Predicting Future Political Ideology from Present Self-Description: A Study of US Twitter Users 2015-2020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Jason Jones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(Sociology)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Julia Capobianco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Development of Photo Imaging to Monitor Progression of T cell Proliferation Augmented by Low Intensity Vibrations for Improvement of Biotechnology Manufacturing Experiments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Mei Lin (Ete) Chan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(Biomedical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Danika Heaney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(Wellesley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Investigating Iodine Containing Structures for Atmospheric New Particle Formation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Christopher Johnson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Emily Haines 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(The College of Wooster)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Characterization of Small RNA Loops From NMR Structures Using a Computational Approach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Maria Nagan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Anthony Del Valle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Usage of Linearly Combed DNA for Ordered Fragmentation and Sequencing using Polydimethylsiloxane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Jonathan Sokolov &amp; Dr.Miriam Rafailovich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(Materials Science &amp; Chemical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Jeff Backus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(Cornell University)</w:t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Measuring the self-coupling of the Higgs boson at ATLAS: a neural network mass estimate of the di-Higgs system in events with two b quarks and two hadronically-decaying tau leptons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Giacinto Piacquadio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80808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11:10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 </w:t>
      </w:r>
      <w:r w:rsidDel="00000000" w:rsidR="00000000" w:rsidRPr="00000000">
        <w:rPr>
          <w:color w:val="339966"/>
          <w:sz w:val="20"/>
          <w:szCs w:val="20"/>
          <w:u w:val="single"/>
          <w:rtl w:val="0"/>
        </w:rPr>
        <w:t xml:space="preserve">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Nathanael Gutierrez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(CUNY Lehman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Exploring the sensitivity of Type Iax supernovae to initial conditions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Alan Calder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00ff"/>
          <w:sz w:val="20"/>
          <w:szCs w:val="20"/>
          <w:u w:val="single"/>
          <w:rtl w:val="0"/>
        </w:rPr>
        <w:t xml:space="preserve">Room 5: PSEG Explorations in STEM/URECA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Aiden Gauer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(Stony Brook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Fabrication of Nanotopographical Polymer Surfaces for Bactericidal Property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  Dr. Tadanori Koga &amp; Dr. Maya Endoh (Materials Science &amp; Chemical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7: REU Chemistry (group 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Kirsta Foote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(Iona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Aggregation behavior of bovine gamma globulin in varying salts 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Surita Bhatia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8080"/>
          <w:sz w:val="20"/>
          <w:szCs w:val="20"/>
          <w:u w:val="single"/>
          <w:rtl w:val="0"/>
        </w:rPr>
        <w:t xml:space="preserve">Room 8: REU Chemistry (group 2): </w:t>
      </w:r>
      <w:r w:rsidDel="00000000" w:rsidR="00000000" w:rsidRPr="00000000">
        <w:rPr>
          <w:i w:val="1"/>
          <w:color w:val="008080"/>
          <w:sz w:val="20"/>
          <w:szCs w:val="20"/>
          <w:u w:val="single"/>
          <w:rtl w:val="0"/>
        </w:rPr>
        <w:t xml:space="preserve">go to Room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Inayah Burton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(SUNY Old Westbury)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Machine learning, Molecular Dynamics, &amp; Force Field Parameters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Nav Nidhi Rajput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(Materials Science &amp; Chemical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Spencer Tamagni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(University of Central Florida)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Modeling Systematic Uncertainties for the VH, H-&gt;bb ATLAS Analysis: The Diboson Process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Giacinto Piacquadio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Rule="auto"/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11:20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339966"/>
          <w:sz w:val="20"/>
          <w:szCs w:val="20"/>
          <w:u w:val="single"/>
          <w:rtl w:val="0"/>
        </w:rPr>
        <w:t xml:space="preserve">Room 2: BioPREP 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Alexandria Locke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Maria Paiva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(Suffolk County Community College)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Lauren Wood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 (Queensborough Community College)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Analysis of Yerba Mate aqueous solution Effect on H460 Cells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Daniel Moloney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(I-STEM)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Gregory Croisdale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(University of Tennessee, Knoxville)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Accessible Linear Stencil Optimization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Rezaul Chowdhury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Room 7: REU Chemistry (group A &amp; B)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11:20 Chemistry REU Wrap Up (all participants please </w:t>
      </w:r>
      <w:r w:rsidDel="00000000" w:rsidR="00000000" w:rsidRPr="00000000">
        <w:rPr>
          <w:sz w:val="20"/>
          <w:szCs w:val="20"/>
          <w:rtl w:val="0"/>
        </w:rPr>
        <w:t xml:space="preserve">join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Room 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 for Health, Energy &amp; the Environment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Ana M. Datiz Torres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(Universidad Ana G.Méndez)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Influence of Surface Microstructure of 3D Printed Stainless Steel on Durability under Corrosive Conditions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Gary Halada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(Materials Science &amp; Chemical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Kate Futrowsky (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University of Maryland College Park)</w:t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 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Classifying particle collision events using artificial neural networks with rapidity-mass matrices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Dmitri Tsybychev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80808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11:30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before="28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Layth Yassin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(The Cooper Union for the Advancement of Science and Art)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Fast Stencil Computations using Fast Fourier Transforms on GPUs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Rezaul Chowdhury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(Computer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color w:val="003366"/>
          <w:sz w:val="20"/>
          <w:szCs w:val="20"/>
          <w:u w:val="single"/>
          <w:rtl w:val="0"/>
        </w:rPr>
        <w:t xml:space="preserve">Room 9: REU Nanotechnology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Tyler Lee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(Emory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Effects of varying NaOH concentrations on the deweaving of cotton fabric in aqueous solutions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Gary Halada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(Materials Science &amp; Chemical Engineering)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280" w:before="0" w:lineRule="auto"/>
        <w:ind w:left="720" w:hanging="360"/>
        <w:rPr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Room 10: REU Physics &amp; Astronomy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Nolan Maher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(Black Hills State University)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Simulation of a Transverse Electron Probe in a Plasma Wake Field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 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Navid Vafaei-Najafabadi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(Physics &amp; Astronomy)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11:40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280" w:before="280" w:lineRule="auto"/>
        <w:ind w:left="720" w:hanging="360"/>
        <w:rPr/>
      </w:pPr>
      <w:r w:rsidDel="00000000" w:rsidR="00000000" w:rsidRPr="00000000">
        <w:rPr>
          <w:b w:val="1"/>
          <w:color w:val="ff6600"/>
          <w:sz w:val="20"/>
          <w:szCs w:val="20"/>
          <w:u w:val="single"/>
          <w:rtl w:val="0"/>
        </w:rPr>
        <w:t xml:space="preserve">Room 3: Data + Computing = DISCOVERY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Presenter: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Trevor Lata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(The University of Arizona)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Title: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Modelling Photochemical Properties of Select Fluorescent Dyes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Faculty mentor: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Dr. Benjamin Levine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(Chemistry)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F0F9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0F0F9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6E766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7hCY4nY/bKIzxR7RovUyz62+g==">AMUW2mVb/IbfQMddAWelNIR0UVplWCf1dGp7aSxMSHq1u3CntBCd56yNOoWQyv/85NgC/lDk0iTulx7RrjTy4KyaeHQa42RRwLW5jUd+Szd1zTSP0LIUNZQ=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2021-07-27T21:26:00Z</dcterms:created>
  <dc:creator>Karen Kernan</dc:creator>
</cp:coreProperties>
</file>